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D7" w:rsidRDefault="000359D7" w:rsidP="00053051">
      <w:pPr>
        <w:spacing w:after="0" w:line="240" w:lineRule="auto"/>
        <w:jc w:val="both"/>
      </w:pPr>
      <w:r>
        <w:rPr>
          <w:noProof/>
          <w:lang w:eastAsia="ru-RU"/>
        </w:rPr>
        <w:pict>
          <v:rect id="Rectangle 3" o:spid="_x0000_s1026" style="position:absolute;left:0;text-align:left;margin-left:-16.45pt;margin-top:-8.05pt;width:519.2pt;height:74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">
            <v:textbox>
              <w:txbxContent>
                <w:p w:rsidR="00AE417E" w:rsidRPr="0074030C" w:rsidRDefault="00AE417E" w:rsidP="00AE417E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МБУК «Лысковская межпоселенческая централизованная библиотечная система»</w:t>
                  </w:r>
                </w:p>
                <w:p w:rsidR="00AE417E" w:rsidRDefault="00AE417E" w:rsidP="00AE417E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Детская библиотека</w:t>
                  </w:r>
                </w:p>
                <w:p w:rsidR="00053051" w:rsidRDefault="00053051" w:rsidP="00053051"/>
                <w:p w:rsidR="00053051" w:rsidRDefault="00053051" w:rsidP="00053051">
                  <w:pPr>
                    <w:jc w:val="right"/>
                  </w:pPr>
                </w:p>
                <w:p w:rsidR="00053051" w:rsidRDefault="00053051" w:rsidP="00053051">
                  <w:pPr>
                    <w:jc w:val="right"/>
                  </w:pPr>
                </w:p>
                <w:p w:rsidR="00053051" w:rsidRPr="004A586B" w:rsidRDefault="00053051" w:rsidP="00053051">
                  <w:pPr>
                    <w:spacing w:after="0" w:line="240" w:lineRule="auto"/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t xml:space="preserve">Конкурс </w:t>
                  </w:r>
                  <w:r w:rsidRPr="00C03FC4">
                    <w:rPr>
                      <w:b/>
                      <w:sz w:val="24"/>
                      <w:szCs w:val="24"/>
                    </w:rPr>
                    <w:t>«Горящее сердце</w:t>
                  </w:r>
                  <w:bookmarkStart w:id="0" w:name="_GoBack"/>
                  <w:r w:rsidRPr="004A586B">
                    <w:rPr>
                      <w:b/>
                      <w:sz w:val="24"/>
                      <w:szCs w:val="24"/>
                    </w:rPr>
                    <w:t>» (посвящается А. М. Горькому)</w:t>
                  </w:r>
                </w:p>
                <w:bookmarkEnd w:id="0"/>
                <w:p w:rsidR="00053051" w:rsidRPr="00131C86" w:rsidRDefault="00053051" w:rsidP="00053051">
                  <w:pPr>
                    <w:jc w:val="right"/>
                    <w:rPr>
                      <w:b/>
                    </w:rPr>
                  </w:pPr>
                </w:p>
                <w:p w:rsidR="00053051" w:rsidRDefault="00053051" w:rsidP="00053051">
                  <w:pPr>
                    <w:jc w:val="right"/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Pr="000B75CB" w:rsidRDefault="00916EDB" w:rsidP="00916ED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0B75CB">
                    <w:rPr>
                      <w:b/>
                      <w:sz w:val="32"/>
                      <w:szCs w:val="32"/>
                    </w:rPr>
                    <w:t>«Почему я люблю Горького»</w:t>
                  </w: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Автор:</w:t>
                  </w:r>
                </w:p>
                <w:p w:rsidR="00053051" w:rsidRPr="00131C86" w:rsidRDefault="00916EDB" w:rsidP="00053051">
                  <w:pPr>
                    <w:jc w:val="right"/>
                  </w:pPr>
                  <w:proofErr w:type="spellStart"/>
                  <w:r>
                    <w:t>Угарова</w:t>
                  </w:r>
                  <w:proofErr w:type="spellEnd"/>
                  <w:r>
                    <w:t xml:space="preserve"> Елена Сергеевна, 12 лет</w:t>
                  </w:r>
                </w:p>
                <w:p w:rsidR="00053051" w:rsidRDefault="00053051" w:rsidP="00053051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Руководитель:</w:t>
                  </w:r>
                </w:p>
                <w:p w:rsidR="00053051" w:rsidRPr="00131C86" w:rsidRDefault="000B75CB" w:rsidP="00053051">
                  <w:pPr>
                    <w:jc w:val="right"/>
                  </w:pPr>
                  <w:proofErr w:type="spellStart"/>
                  <w:r>
                    <w:t>Угарова</w:t>
                  </w:r>
                  <w:proofErr w:type="spellEnd"/>
                  <w:r>
                    <w:t xml:space="preserve"> Ольга Александровна</w:t>
                  </w: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B75CB" w:rsidRDefault="000B75CB" w:rsidP="00053051">
                  <w:pPr>
                    <w:rPr>
                      <w:b/>
                    </w:rPr>
                  </w:pPr>
                </w:p>
                <w:p w:rsidR="000B75CB" w:rsidRDefault="000B75CB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Default="00053051" w:rsidP="00053051">
                  <w:pPr>
                    <w:rPr>
                      <w:b/>
                    </w:rPr>
                  </w:pPr>
                </w:p>
                <w:p w:rsidR="00053051" w:rsidRPr="00131C86" w:rsidRDefault="00053051" w:rsidP="00053051">
                  <w:pPr>
                    <w:jc w:val="center"/>
                  </w:pPr>
                  <w:r w:rsidRPr="00131C86">
                    <w:t>201</w:t>
                  </w:r>
                  <w:r>
                    <w:t>4</w:t>
                  </w:r>
                </w:p>
                <w:p w:rsidR="00053051" w:rsidRDefault="00053051" w:rsidP="00053051"/>
              </w:txbxContent>
            </v:textbox>
          </v:rect>
        </w:pict>
      </w:r>
    </w:p>
    <w:p w:rsidR="000359D7" w:rsidRDefault="000359D7">
      <w:r>
        <w:br w:type="page"/>
      </w:r>
    </w:p>
    <w:p w:rsidR="008C4120" w:rsidRPr="00D70019" w:rsidRDefault="008C4120" w:rsidP="008C4120">
      <w:pPr>
        <w:spacing w:after="0" w:line="240" w:lineRule="auto"/>
        <w:ind w:firstLine="709"/>
        <w:jc w:val="right"/>
        <w:rPr>
          <w:sz w:val="32"/>
        </w:rPr>
      </w:pPr>
      <w:r>
        <w:rPr>
          <w:shadow/>
        </w:rPr>
        <w:lastRenderedPageBreak/>
        <w:t>«…я в этот мир пришел,</w:t>
      </w:r>
    </w:p>
    <w:p w:rsidR="008C4120" w:rsidRDefault="008C4120" w:rsidP="008C4120">
      <w:pPr>
        <w:tabs>
          <w:tab w:val="left" w:pos="3780"/>
        </w:tabs>
        <w:spacing w:after="0" w:line="240" w:lineRule="auto"/>
        <w:ind w:firstLine="709"/>
        <w:jc w:val="right"/>
        <w:rPr>
          <w:shadow/>
        </w:rPr>
      </w:pPr>
      <w:r>
        <w:rPr>
          <w:shadow/>
        </w:rPr>
        <w:t>чтобы не соглашаться…».</w:t>
      </w:r>
    </w:p>
    <w:p w:rsidR="008C4120" w:rsidRPr="001C7E25" w:rsidRDefault="008C4120" w:rsidP="008C4120">
      <w:pPr>
        <w:spacing w:after="0" w:line="240" w:lineRule="auto"/>
        <w:ind w:firstLine="709"/>
        <w:jc w:val="right"/>
        <w:rPr>
          <w:b/>
          <w:shadow/>
        </w:rPr>
      </w:pPr>
      <w:r w:rsidRPr="001C7E25">
        <w:rPr>
          <w:b/>
          <w:shadow/>
        </w:rPr>
        <w:t>М. Горький.</w:t>
      </w:r>
    </w:p>
    <w:p w:rsidR="008C4120" w:rsidRDefault="008C4120" w:rsidP="008C4120">
      <w:pPr>
        <w:spacing w:after="0" w:line="240" w:lineRule="auto"/>
        <w:ind w:firstLine="709"/>
        <w:jc w:val="both"/>
        <w:rPr>
          <w:rFonts w:ascii="Segoe Script" w:hAnsi="Segoe Script"/>
          <w:sz w:val="32"/>
        </w:rPr>
      </w:pPr>
    </w:p>
    <w:p w:rsidR="008C4120" w:rsidRDefault="008C4120" w:rsidP="008C4120">
      <w:pPr>
        <w:spacing w:after="0" w:line="240" w:lineRule="auto"/>
        <w:ind w:firstLine="709"/>
        <w:jc w:val="both"/>
      </w:pPr>
      <w:r>
        <w:t>Максим Горький - это литературный псевдоним Алексея Максимовича Пешкова - нижегородского писателя, моего земляка. Несмотря на то, что детс</w:t>
      </w:r>
      <w:r>
        <w:t>т</w:t>
      </w:r>
      <w:r>
        <w:t>во его было тяжелым, трудным, он по натуре был человеком очень добрым, о</w:t>
      </w:r>
      <w:r>
        <w:t>т</w:t>
      </w:r>
      <w:r>
        <w:t xml:space="preserve">зывчивым. Стремился помогать людям, любил людей, особенно - детей. </w:t>
      </w:r>
      <w:proofErr w:type="gramStart"/>
      <w:r>
        <w:t>В п</w:t>
      </w:r>
      <w:r>
        <w:t>о</w:t>
      </w:r>
      <w:r>
        <w:t>вести « Детство», которую считают автобиографической, он описывает «жест</w:t>
      </w:r>
      <w:r>
        <w:t>о</w:t>
      </w:r>
      <w:r>
        <w:t>кие мерзости жизни», но больше говорит о людях добрых, хороших, отзывч</w:t>
      </w:r>
      <w:r>
        <w:t>и</w:t>
      </w:r>
      <w:r>
        <w:t>вых: бабушке, Цыганке, мастере Григории.</w:t>
      </w:r>
      <w:proofErr w:type="gramEnd"/>
      <w:r>
        <w:t xml:space="preserve"> Алексей Максимович не может с</w:t>
      </w:r>
      <w:r>
        <w:t>о</w:t>
      </w:r>
      <w:r>
        <w:t>гласиться с господством зла и неправды на земле, с тем, что большинство л</w:t>
      </w:r>
      <w:r>
        <w:t>ю</w:t>
      </w:r>
      <w:r>
        <w:t>дей обречены на страдания. Своими произведениями он призывает людей б</w:t>
      </w:r>
      <w:r>
        <w:t>о</w:t>
      </w:r>
      <w:r>
        <w:t>роться с несправедливостью, злом, коварством, за счастье и свободу человека. Показывает хорошие качества людей, а плохие – высме</w:t>
      </w:r>
      <w:r>
        <w:t>и</w:t>
      </w:r>
      <w:r>
        <w:t>вает, но делает это без зла и ненависти, с отеческой любовью.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 xml:space="preserve">       С раннего детства (я научилась читать в три года) я зачитывалась его добрыми, поучительными сказками про «</w:t>
      </w:r>
      <w:proofErr w:type="spellStart"/>
      <w:r w:rsidRPr="00870875">
        <w:t>Воробьишку</w:t>
      </w:r>
      <w:proofErr w:type="spellEnd"/>
      <w:r w:rsidRPr="00870875">
        <w:t xml:space="preserve">», «Про Иванушку – </w:t>
      </w:r>
      <w:proofErr w:type="spellStart"/>
      <w:r w:rsidRPr="00870875">
        <w:t>д</w:t>
      </w:r>
      <w:r w:rsidRPr="00870875">
        <w:t>у</w:t>
      </w:r>
      <w:r w:rsidRPr="00870875">
        <w:t>рачка</w:t>
      </w:r>
      <w:proofErr w:type="spellEnd"/>
      <w:r w:rsidRPr="00870875">
        <w:t xml:space="preserve">», «Самовар». </w:t>
      </w:r>
      <w:proofErr w:type="gramStart"/>
      <w:r w:rsidRPr="00870875">
        <w:t>Мне нравится, как по – доброму Горький высмеивает хв</w:t>
      </w:r>
      <w:r w:rsidRPr="00870875">
        <w:t>а</w:t>
      </w:r>
      <w:r w:rsidRPr="00870875">
        <w:t>сто</w:t>
      </w:r>
      <w:r w:rsidRPr="00870875">
        <w:t>в</w:t>
      </w:r>
      <w:r w:rsidRPr="00870875">
        <w:t>ство самовара:</w:t>
      </w:r>
      <w:proofErr w:type="gramEnd"/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 xml:space="preserve"> «</w:t>
      </w:r>
      <w:proofErr w:type="spellStart"/>
      <w:r w:rsidRPr="00870875">
        <w:t>Фух</w:t>
      </w:r>
      <w:proofErr w:type="spellEnd"/>
      <w:r w:rsidRPr="00870875">
        <w:t>, как я горяч!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 xml:space="preserve">  </w:t>
      </w:r>
      <w:r>
        <w:t xml:space="preserve"> </w:t>
      </w:r>
      <w:proofErr w:type="spellStart"/>
      <w:r w:rsidRPr="00870875">
        <w:t>Фух</w:t>
      </w:r>
      <w:proofErr w:type="spellEnd"/>
      <w:r w:rsidRPr="00870875">
        <w:t>, как я могуч!»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Хвастовству его не было предела: он и как мяч прыгнуть хотел, и на Луне жениться собирался, и, как солнце, хотел светить: «Я мог бы на себя и днем и ночью взять обязанности солнца!»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Безобидно автор высмеивает и наивную простоту тушилки, которая вес</w:t>
      </w:r>
      <w:r w:rsidRPr="00870875">
        <w:t>е</w:t>
      </w:r>
      <w:r w:rsidRPr="00870875">
        <w:t>ло звенит: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«Ах, это очень мило!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 xml:space="preserve">Это </w:t>
      </w:r>
      <w:proofErr w:type="gramStart"/>
      <w:r w:rsidRPr="00870875">
        <w:t>очень лестно</w:t>
      </w:r>
      <w:proofErr w:type="gramEnd"/>
      <w:r w:rsidRPr="00870875">
        <w:t xml:space="preserve"> –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Я бы солнце потушила!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Ах, как интересно!»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Но все это хвастовство и безрассудность заканчивается полным пров</w:t>
      </w:r>
      <w:r w:rsidRPr="00870875">
        <w:t>а</w:t>
      </w:r>
      <w:r w:rsidRPr="00870875">
        <w:t>лом – самовар просто разваливается на кусочки. Тушилка уже не звенит восторже</w:t>
      </w:r>
      <w:r w:rsidRPr="00870875">
        <w:t>н</w:t>
      </w:r>
      <w:r w:rsidRPr="00870875">
        <w:t>но, а испуганно бормочет: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«Вот смотрите: люди вечно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Жалуются на судьбу,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А тушилку позабыли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Надеть на трубу!»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 w:rsidRPr="00870875">
        <w:t>Все, как в жизни – хвастовство до добра не доводит, а безответственность пр</w:t>
      </w:r>
      <w:r w:rsidRPr="00870875">
        <w:t>и</w:t>
      </w:r>
      <w:r w:rsidRPr="00870875">
        <w:t>водит к трагедии.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proofErr w:type="spellStart"/>
      <w:r w:rsidRPr="00870875">
        <w:t>Воробьишка</w:t>
      </w:r>
      <w:proofErr w:type="spellEnd"/>
      <w:r w:rsidRPr="00870875">
        <w:t xml:space="preserve"> Пудик тоже любил прихвастнуть, мало того, он не хотел и родителей слушаться. Хотел делать все по – своему. Как любой малыш, л</w:t>
      </w:r>
      <w:r w:rsidRPr="00870875">
        <w:t>ю</w:t>
      </w:r>
      <w:r w:rsidRPr="00870875">
        <w:t>бил задавать кучу вопросов про все на свете и не верил словам своей мамы. «Он любил объяснять все по – своему».</w:t>
      </w:r>
    </w:p>
    <w:p w:rsidR="008C4120" w:rsidRDefault="008C4120" w:rsidP="008C4120">
      <w:pPr>
        <w:spacing w:after="0" w:line="240" w:lineRule="auto"/>
        <w:ind w:firstLine="709"/>
        <w:jc w:val="both"/>
      </w:pPr>
      <w:r w:rsidRPr="00870875">
        <w:lastRenderedPageBreak/>
        <w:t>Максим Горький ненавязч</w:t>
      </w:r>
      <w:r>
        <w:t>иво учит маленького читателя: «Е</w:t>
      </w:r>
      <w:r w:rsidRPr="00870875">
        <w:t>сли не в</w:t>
      </w:r>
      <w:r w:rsidRPr="00870875">
        <w:t>е</w:t>
      </w:r>
      <w:r w:rsidRPr="00870875">
        <w:t>рить маме, это плохо кончится». Действительно, если бы не героизм воробьихи, П</w:t>
      </w:r>
      <w:r w:rsidRPr="00870875">
        <w:t>у</w:t>
      </w:r>
      <w:r w:rsidRPr="00870875">
        <w:t>дика съела бы кошка</w:t>
      </w:r>
      <w:r>
        <w:t>. Как учит русская пословица: «С</w:t>
      </w:r>
      <w:r w:rsidRPr="00870875">
        <w:t>казка – ложь, да в ней н</w:t>
      </w:r>
      <w:r w:rsidRPr="00870875">
        <w:t>а</w:t>
      </w:r>
      <w:r w:rsidRPr="00870875">
        <w:t xml:space="preserve">мек, добрым молодцам урок», так и </w:t>
      </w:r>
      <w:proofErr w:type="spellStart"/>
      <w:r w:rsidRPr="00870875">
        <w:t>воробьишка</w:t>
      </w:r>
      <w:proofErr w:type="spellEnd"/>
      <w:r w:rsidRPr="00870875">
        <w:t xml:space="preserve"> сделал правильный вывод из полученного от жизни урока: «Всему сразу не научишься!» Но бл</w:t>
      </w:r>
      <w:r w:rsidRPr="00870875">
        <w:t>а</w:t>
      </w:r>
      <w:r w:rsidRPr="00870875">
        <w:t xml:space="preserve">гополучный конец всегда бывает только в сказке. В реальной жизни чаще случается по – </w:t>
      </w:r>
      <w:proofErr w:type="gramStart"/>
      <w:r w:rsidRPr="00870875">
        <w:t>другому</w:t>
      </w:r>
      <w:proofErr w:type="gramEnd"/>
      <w:r w:rsidRPr="00870875">
        <w:t>. В своих произведениях Алексей Максимович пишет и о жестокости мира людей к своим же собратьям. В этом мире выживает сильнейший, тот, кто находит силы для борьбы за свое существование. Так Ленька, занимаясь бр</w:t>
      </w:r>
      <w:r w:rsidRPr="00870875">
        <w:t>о</w:t>
      </w:r>
      <w:r w:rsidRPr="00870875">
        <w:t>дяжничеством с дедом, не мог приучить себя просить милостыню. Дед воро</w:t>
      </w:r>
      <w:r w:rsidRPr="00870875">
        <w:t>в</w:t>
      </w:r>
      <w:r w:rsidRPr="00870875">
        <w:t xml:space="preserve">ством пытался скопить для внука хоть немного денег, но чистая душа Леньки не принимала ни воровства, ни </w:t>
      </w:r>
      <w:proofErr w:type="gramStart"/>
      <w:r w:rsidRPr="00870875">
        <w:t>попрошайничества</w:t>
      </w:r>
      <w:proofErr w:type="gramEnd"/>
      <w:r w:rsidRPr="00870875">
        <w:t>. Поэтому и финал рассказа трагичен – после смерти деда мы узнаем о смерти Леньки. Жестокий мир п</w:t>
      </w:r>
      <w:r w:rsidRPr="00870875">
        <w:t>о</w:t>
      </w:r>
      <w:r w:rsidRPr="00870875">
        <w:t>глотил их обоих, как не сумевших противостоять ему.</w:t>
      </w:r>
    </w:p>
    <w:p w:rsidR="008C4120" w:rsidRDefault="008C4120" w:rsidP="008C4120">
      <w:pPr>
        <w:spacing w:after="0" w:line="240" w:lineRule="auto"/>
        <w:ind w:firstLine="709"/>
        <w:jc w:val="both"/>
      </w:pPr>
      <w:r>
        <w:t>Тема жестокости и героизма отдельных людей прослеживается в л</w:t>
      </w:r>
      <w:r>
        <w:t>е</w:t>
      </w:r>
      <w:r>
        <w:t xml:space="preserve">гендах о </w:t>
      </w:r>
      <w:proofErr w:type="spellStart"/>
      <w:r>
        <w:t>Данко</w:t>
      </w:r>
      <w:proofErr w:type="spellEnd"/>
      <w:r>
        <w:t xml:space="preserve"> и </w:t>
      </w:r>
      <w:proofErr w:type="spellStart"/>
      <w:r>
        <w:t>Ларре</w:t>
      </w:r>
      <w:proofErr w:type="spellEnd"/>
      <w:r>
        <w:t xml:space="preserve">. Это две части одного рассказа «Старуха </w:t>
      </w:r>
      <w:proofErr w:type="spellStart"/>
      <w:r>
        <w:t>Извергиль</w:t>
      </w:r>
      <w:proofErr w:type="spellEnd"/>
      <w:r>
        <w:t xml:space="preserve">». Меня восхищает до глубины души поступок </w:t>
      </w:r>
      <w:proofErr w:type="spellStart"/>
      <w:r>
        <w:t>Данко</w:t>
      </w:r>
      <w:proofErr w:type="spellEnd"/>
      <w:r>
        <w:t>. Сначала он берет на себя отве</w:t>
      </w:r>
      <w:r>
        <w:t>т</w:t>
      </w:r>
      <w:r>
        <w:t xml:space="preserve">ственность за жизни других людей его племени и ведет их туда, где безопаснее. А когда люди теряют надежду на спасение и поддаются панике во время грозы в непроглядной тьме дремучего леса, он жертвует своей жизнью ради них: ««Что я сделаю для людей?!» - сильнее грома крикнул </w:t>
      </w:r>
      <w:proofErr w:type="spellStart"/>
      <w:r>
        <w:t>Данко</w:t>
      </w:r>
      <w:proofErr w:type="spellEnd"/>
      <w:r>
        <w:t>. И вдруг разорвал руками себе грудь и вырвал из нее свое сердце, и высоко поднял его над гол</w:t>
      </w:r>
      <w:r>
        <w:t>о</w:t>
      </w:r>
      <w:r>
        <w:t xml:space="preserve">вой». </w:t>
      </w:r>
      <w:proofErr w:type="spellStart"/>
      <w:r>
        <w:t>Ларра</w:t>
      </w:r>
      <w:proofErr w:type="spellEnd"/>
      <w:r>
        <w:t xml:space="preserve">  же живет только для себя, свои желания и прихоти считает сам</w:t>
      </w:r>
      <w:r>
        <w:t>ы</w:t>
      </w:r>
      <w:r>
        <w:t xml:space="preserve">ми важными и делает все, что ему заблагорассудится, даже убивает человека. Люди, потрясенные поступком </w:t>
      </w:r>
      <w:proofErr w:type="spellStart"/>
      <w:r>
        <w:t>Ларры</w:t>
      </w:r>
      <w:proofErr w:type="spellEnd"/>
      <w:r>
        <w:t>, приговаривают его к вечному одиноч</w:t>
      </w:r>
      <w:r>
        <w:t>е</w:t>
      </w:r>
      <w:r>
        <w:t>ству и бессмертию, считая это самой жестокой к</w:t>
      </w:r>
      <w:r>
        <w:t>а</w:t>
      </w:r>
      <w:r>
        <w:t xml:space="preserve">рой. </w:t>
      </w:r>
    </w:p>
    <w:p w:rsidR="008C4120" w:rsidRDefault="008C4120" w:rsidP="008C4120">
      <w:pPr>
        <w:spacing w:after="0" w:line="240" w:lineRule="auto"/>
        <w:ind w:firstLine="709"/>
        <w:jc w:val="both"/>
      </w:pPr>
      <w:r>
        <w:t xml:space="preserve">Мне кажется, эти герои Горького имеют исторические прообразы. </w:t>
      </w:r>
      <w:proofErr w:type="spellStart"/>
      <w:r>
        <w:t>Ла</w:t>
      </w:r>
      <w:r>
        <w:t>р</w:t>
      </w:r>
      <w:r>
        <w:t>ра</w:t>
      </w:r>
      <w:proofErr w:type="spellEnd"/>
      <w:r>
        <w:t xml:space="preserve"> – </w:t>
      </w:r>
      <w:proofErr w:type="gramStart"/>
      <w:r>
        <w:t>не кто</w:t>
      </w:r>
      <w:proofErr w:type="gramEnd"/>
      <w:r>
        <w:t xml:space="preserve"> иной, как библейский Каин, ведь того тоже осудили на вечное скит</w:t>
      </w:r>
      <w:r>
        <w:t>а</w:t>
      </w:r>
      <w:r>
        <w:t xml:space="preserve">ние по земле за убийство человека. А Горьковский  </w:t>
      </w:r>
      <w:proofErr w:type="spellStart"/>
      <w:r>
        <w:t>Данко</w:t>
      </w:r>
      <w:proofErr w:type="spellEnd"/>
      <w:r>
        <w:t xml:space="preserve"> – Прометей из греч</w:t>
      </w:r>
      <w:r>
        <w:t>е</w:t>
      </w:r>
      <w:r>
        <w:t>ской мифологии, подаривший людям огонь и давший возможность им в</w:t>
      </w:r>
      <w:r>
        <w:t>ы</w:t>
      </w:r>
      <w:r>
        <w:t xml:space="preserve">жить. </w:t>
      </w:r>
      <w:proofErr w:type="spellStart"/>
      <w:r>
        <w:t>Ларра</w:t>
      </w:r>
      <w:proofErr w:type="spellEnd"/>
      <w:r>
        <w:t xml:space="preserve">  и </w:t>
      </w:r>
      <w:proofErr w:type="spellStart"/>
      <w:r>
        <w:t>Данко</w:t>
      </w:r>
      <w:proofErr w:type="spellEnd"/>
      <w:r>
        <w:t xml:space="preserve"> – это два совершенно разных человека. Один – герой, готовый на все ради людей. Другой – безразличный, жестокий эгоист. Поэтому после </w:t>
      </w:r>
      <w:proofErr w:type="spellStart"/>
      <w:r>
        <w:t>Данко</w:t>
      </w:r>
      <w:proofErr w:type="spellEnd"/>
      <w:r>
        <w:t xml:space="preserve"> остаются яркие искры: «Вот откуда они, голубые искры степи, что явл</w:t>
      </w:r>
      <w:r>
        <w:t>я</w:t>
      </w:r>
      <w:r>
        <w:t xml:space="preserve">ются перед грозой!», а после </w:t>
      </w:r>
      <w:proofErr w:type="spellStart"/>
      <w:r>
        <w:t>Ларры</w:t>
      </w:r>
      <w:proofErr w:type="spellEnd"/>
      <w:r>
        <w:t xml:space="preserve"> – темная тень… Свет и тьма – все как в жизни…</w:t>
      </w:r>
    </w:p>
    <w:p w:rsidR="008C4120" w:rsidRDefault="008C4120" w:rsidP="008C4120">
      <w:pPr>
        <w:spacing w:after="0" w:line="240" w:lineRule="auto"/>
        <w:ind w:firstLine="709"/>
        <w:jc w:val="both"/>
      </w:pPr>
      <w:r>
        <w:t>В своих знаменитых произведениях «Песня о Соколе» и «Песня о Бурев</w:t>
      </w:r>
      <w:r>
        <w:t>е</w:t>
      </w:r>
      <w:r>
        <w:t>стнике» Горький описывает смелых борцов со стихией. Они не могут жить тихо и спокойно, вся их жизнь – борьба. Израненный Сокол предпочитает смерть жизни там, «где тепло и сыро». В его образе писатель рисует людей смелых, а</w:t>
      </w:r>
      <w:r>
        <w:t>к</w:t>
      </w:r>
      <w:r>
        <w:t>тивных, стремящихся улучшить жизнь человечества, способных своим прим</w:t>
      </w:r>
      <w:r>
        <w:t>е</w:t>
      </w:r>
      <w:r>
        <w:t>ром воодушевить других людей на борьбу с несправедливостью, готовых о</w:t>
      </w:r>
      <w:r>
        <w:t>т</w:t>
      </w:r>
      <w:r>
        <w:t xml:space="preserve">дать даже свою жизнь за счастье людей. «Но будет время – и капли крови твоей горячей, как искры вспыхнут во мраке жизни, и </w:t>
      </w:r>
      <w:proofErr w:type="gramStart"/>
      <w:r>
        <w:t>много смелых сердец зажгутся</w:t>
      </w:r>
      <w:proofErr w:type="gramEnd"/>
      <w:r>
        <w:t xml:space="preserve"> безумной жаждой свободы, света!» </w:t>
      </w:r>
    </w:p>
    <w:p w:rsidR="008C4120" w:rsidRDefault="008C4120" w:rsidP="008C4120">
      <w:pPr>
        <w:spacing w:after="0" w:line="240" w:lineRule="auto"/>
        <w:ind w:firstLine="709"/>
        <w:jc w:val="both"/>
      </w:pPr>
      <w:r>
        <w:lastRenderedPageBreak/>
        <w:t>Буревестник, «черной молнии подобный», радуется буре, когда все др</w:t>
      </w:r>
      <w:r>
        <w:t>у</w:t>
      </w:r>
      <w:r>
        <w:t>гие в панике пытаются от нее укрыться. Ему чужда спокойная, размеренная жизнь, он хочет изменения, обновления. Поэтому его желание: «Пусть сильнее грянет буря!» Читая об этих героях, мы понимаем, что Горький п</w:t>
      </w:r>
      <w:r>
        <w:t>и</w:t>
      </w:r>
      <w:r>
        <w:t>сал не совсем о птицах, а скорее, о людях – борцах, пытающихся изменить жизнь в лучшую сторону, независимых и свободных.</w:t>
      </w:r>
    </w:p>
    <w:p w:rsidR="008C4120" w:rsidRPr="00870875" w:rsidRDefault="008C4120" w:rsidP="008C4120">
      <w:pPr>
        <w:spacing w:after="0" w:line="240" w:lineRule="auto"/>
        <w:ind w:firstLine="709"/>
        <w:jc w:val="both"/>
      </w:pPr>
      <w:r>
        <w:t>Творчество Максима Горького я бы охарактеризовала словами Роберта Скотта: «Бороться и искать, найти и не сдаваться». Мне кажется, что это акт</w:t>
      </w:r>
      <w:r>
        <w:t>у</w:t>
      </w:r>
      <w:r>
        <w:t>ально и в современной жизни. Поэтому у героев Горького есть чему п</w:t>
      </w:r>
      <w:r>
        <w:t>о</w:t>
      </w:r>
      <w:r>
        <w:t>учиться.</w:t>
      </w:r>
    </w:p>
    <w:p w:rsidR="008C4120" w:rsidRDefault="008C4120" w:rsidP="008C4120">
      <w:pPr>
        <w:rPr>
          <w:rFonts w:ascii="Segoe Script" w:hAnsi="Segoe Script"/>
          <w:sz w:val="32"/>
        </w:rPr>
      </w:pPr>
    </w:p>
    <w:p w:rsidR="008C4120" w:rsidRPr="00E653DA" w:rsidRDefault="008C4120" w:rsidP="008C4120">
      <w:pPr>
        <w:rPr>
          <w:rFonts w:ascii="Segoe Script" w:hAnsi="Segoe Script"/>
          <w:sz w:val="32"/>
        </w:rPr>
      </w:pPr>
    </w:p>
    <w:p w:rsidR="002F3318" w:rsidRDefault="002F3318" w:rsidP="008C4120">
      <w:pPr>
        <w:spacing w:after="0" w:line="240" w:lineRule="auto"/>
        <w:ind w:firstLine="709"/>
        <w:jc w:val="both"/>
      </w:pPr>
    </w:p>
    <w:sectPr w:rsidR="002F3318" w:rsidSect="00053051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Script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053051"/>
    <w:rsid w:val="000359D7"/>
    <w:rsid w:val="00053051"/>
    <w:rsid w:val="000B75CB"/>
    <w:rsid w:val="00103599"/>
    <w:rsid w:val="002D1323"/>
    <w:rsid w:val="002F3318"/>
    <w:rsid w:val="005A6569"/>
    <w:rsid w:val="00707117"/>
    <w:rsid w:val="008677BB"/>
    <w:rsid w:val="008C4120"/>
    <w:rsid w:val="00916EDB"/>
    <w:rsid w:val="00934DB1"/>
    <w:rsid w:val="009A6E0E"/>
    <w:rsid w:val="00A37625"/>
    <w:rsid w:val="00AE417E"/>
    <w:rsid w:val="00C6049A"/>
    <w:rsid w:val="00DE0EFD"/>
    <w:rsid w:val="00FC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99"/>
  </w:style>
  <w:style w:type="paragraph" w:styleId="2">
    <w:name w:val="heading 2"/>
    <w:basedOn w:val="a"/>
    <w:next w:val="a"/>
    <w:link w:val="20"/>
    <w:uiPriority w:val="9"/>
    <w:unhideWhenUsed/>
    <w:qFormat/>
    <w:rsid w:val="001035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35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864</Words>
  <Characters>4931</Characters>
  <Application>Microsoft Office Word</Application>
  <DocSecurity>0</DocSecurity>
  <Lines>41</Lines>
  <Paragraphs>11</Paragraphs>
  <ScaleCrop>false</ScaleCrop>
  <Company>Grizli777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2014-03-06T10:58:00Z</dcterms:created>
  <dcterms:modified xsi:type="dcterms:W3CDTF">2014-03-06T12:05:00Z</dcterms:modified>
</cp:coreProperties>
</file>